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5F" w:rsidRDefault="0020165F" w:rsidP="0020165F">
      <w:pPr>
        <w:shd w:val="clear" w:color="auto" w:fill="FFFFFF"/>
        <w:spacing w:line="288" w:lineRule="atLeast"/>
        <w:ind w:left="0" w:firstLine="0"/>
        <w:outlineLvl w:val="2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0165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О вывозе с территории</w:t>
      </w:r>
    </w:p>
    <w:p w:rsidR="0020165F" w:rsidRPr="0020165F" w:rsidRDefault="0020165F" w:rsidP="0020165F">
      <w:pPr>
        <w:shd w:val="clear" w:color="auto" w:fill="FFFFFF"/>
        <w:spacing w:line="288" w:lineRule="atLeast"/>
        <w:ind w:left="0" w:firstLine="0"/>
        <w:outlineLvl w:val="2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20165F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Российской Федерации собак и кошек</w:t>
      </w:r>
    </w:p>
    <w:p w:rsidR="0020165F" w:rsidRPr="0020165F" w:rsidRDefault="0020165F" w:rsidP="0020165F">
      <w:pPr>
        <w:shd w:val="clear" w:color="auto" w:fill="FFFFFF"/>
        <w:spacing w:line="288" w:lineRule="atLeast"/>
        <w:ind w:left="0" w:firstLine="0"/>
        <w:jc w:val="left"/>
        <w:outlineLvl w:val="2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Вывоз владельцами постоянно проживающих с ними собак и кошек для личного пользования осуществляется без разрешения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любом количестве.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вывоза собак и кошек без владельца, продажи в третьи страны и т.д. необходимо получить разрешение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получения разрешения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 Административным регламентом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животных, утвержденным </w:t>
      </w:r>
      <w:hyperlink r:id="rId4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приказом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Минсельхоза России от 07.11.2011 № 404</w:t>
      </w:r>
      <w:proofErr w:type="gram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Минюстом России 16 декабря 2011 г. № 22652).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Разрешения оформляются при помощи ФГИС «Аргус» – электронная система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5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подробнее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вопросу получения доступа к ФГИС «Аргус» можно обратиться в орган управления ветеринарией субъекта Российской Федерации по месту содержания животных или в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Альтернативный способ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получения доступа к ФГИС «Аргус» возможен только для владельцев, с которыми постоянно проживают эти животные.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вывозе собак и кошек в районной станции по борьбе с болезнями животных необходимо оформить ветеринарное свидетельство формы № 1, которое в дальнейшем заменяется в </w:t>
      </w:r>
      <w:hyperlink r:id="rId7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 xml:space="preserve">территориальном управлении </w:t>
        </w:r>
        <w:proofErr w:type="spellStart"/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Россельхознадзора</w:t>
        </w:r>
        <w:proofErr w:type="spellEnd"/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месту пересечения границы или в регионе проживания на ветеринарный сертификат формы № 5а.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исключения непредвиденных обстоятельств необходимо заблаговременно приезжать в территориальные органы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оформления ветеринарных сертификатов.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Ветеринарный сертификат формы 5а действителен при возвращении в Российскую Федерацию из зарубежных стран животного в течение 90 дней с момента выдачи без проведения дополнительных исследований и обработок при условии, что животное не находилось в местах, где имелись вспышки инфекционных болезней. Указанную информацию должна подтвердить государственная ветеринарная служба этих стран при условии, что животное в течение 24 часов после подписания ветеринарного сопроводительного документа было погружено на транспортное средство. О порядке получения такого подтверждения целесообразно проконсультироваться в подразделении ветеринарного контроля по приезду в страну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ветеринарных сопроводительных документов осуществляется в соответствии с </w:t>
      </w:r>
      <w:hyperlink r:id="rId8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приказом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электронном форме и порядка оформления ветеринарных сопроводительных документов на бумажных носителях».</w:t>
      </w:r>
      <w:proofErr w:type="gramEnd"/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в стране назначения специфических требований к ветеринарным сопроводительным документам, нужно представить необходимые для заполнения формы в управление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выезда с </w:t>
      </w: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территории Российской Федерации или в регионе проживания. Обращаем внимание, что в соответствии с принципами Кодекса здоровья наземных животных Всемирной организации здоровья животных в случае, когда требуется оформление ветеринарных сопроводительных документов на языке импортирующей страны, ветеринарные сертификаты также должны быть оформлены на языке, понятном </w:t>
      </w:r>
      <w:proofErr w:type="gram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ветеринарному</w:t>
      </w:r>
      <w:proofErr w:type="gram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врачу-сертификатору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Такие требования, к примеру, установлены законодательством Европейского союза.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информация о ветеринарных требованиях стран назначения имеется в представительствах иностранных госуда</w:t>
      </w:r>
      <w:proofErr w:type="gram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 в Р</w:t>
      </w:r>
      <w:proofErr w:type="gram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оссийской Федерации, в том числе на их официальных сайтах в сети Интернет.</w:t>
      </w:r>
    </w:p>
    <w:p w:rsidR="0020165F" w:rsidRPr="0020165F" w:rsidRDefault="0020165F" w:rsidP="0020165F">
      <w:pPr>
        <w:shd w:val="clear" w:color="auto" w:fill="FFFFFF"/>
        <w:spacing w:line="288" w:lineRule="atLeast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особенностях оформления ветеринарных документов для вывоза собак и кошек в страны ЕС, в том числе и транзита через территорию ЕС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ввоза собак, кошек или хорьков в страны Евросоюза определены Регламентами (Е</w:t>
      </w:r>
      <w:proofErr w:type="gram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proofErr w:type="gram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Европейского парламента и Совета от 12.06.2013 № 576/2013, от 28.06.2013 № 577/2013 и от 11.04.2016 № 2016/561, которые размещены на сайте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здесь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ввозе указанных животных в Евросоюз необходимо оформить ветеринарный сертификат по форме, установленной в Европейском союзе (далее –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Евросправка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С образцом и порядком заполнения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Евросправки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ознакомиться на сайте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здесь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неприятных последствий при ввозе животных в Евросоюз обратите внимание на соблюдение одного из основных правил Евросоюза: первоначально проводится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чипирование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животного с внесением информации в паспорт животного и только после этого проводится вакцинация вашего питомца против бешенства.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Перечень пунктов пропуска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разрезе территориальных управлений </w:t>
      </w:r>
      <w:proofErr w:type="spellStart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которых в настоящее время осуществляется пограничный государственный ветеринарный контроль.</w:t>
      </w:r>
    </w:p>
    <w:p w:rsidR="0020165F" w:rsidRPr="0020165F" w:rsidRDefault="0020165F" w:rsidP="0020165F">
      <w:pPr>
        <w:shd w:val="clear" w:color="auto" w:fill="FFFFFF"/>
        <w:ind w:left="0" w:firstLine="48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что в случае возникновения </w:t>
      </w:r>
      <w:r w:rsidRPr="0020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конфликтной ситуации или недопонимания действий или бездействий</w:t>
      </w:r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государственных инспекторов пограничного контрольного ветеринарного пункта (ПКВП) при прохождении пограничного ветеринарного контроля Вы имеете право воспользоваться средствами </w:t>
      </w:r>
      <w:r w:rsidRPr="0020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</w:t>
      </w:r>
      <w:proofErr w:type="gramStart"/>
      <w:r w:rsidRPr="0020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20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01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видеофиксации</w:t>
      </w:r>
      <w:proofErr w:type="spellEnd"/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целью направления этих материалов для проверки в </w:t>
      </w:r>
      <w:hyperlink r:id="rId12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 xml:space="preserve">территориальное управление </w:t>
        </w:r>
        <w:proofErr w:type="spellStart"/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Россельхознадзора</w:t>
        </w:r>
        <w:proofErr w:type="spellEnd"/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зоне ответственности которого находится ПКВП. Также можно получить консультацию, обратившись в отдел </w:t>
      </w:r>
      <w:hyperlink r:id="rId13" w:history="1">
        <w:r w:rsidRPr="0020165F">
          <w:rPr>
            <w:rFonts w:ascii="Arial" w:eastAsia="Times New Roman" w:hAnsi="Arial" w:cs="Arial"/>
            <w:color w:val="AF1D05"/>
            <w:sz w:val="24"/>
            <w:szCs w:val="24"/>
            <w:u w:val="single"/>
            <w:lang w:eastAsia="ru-RU"/>
          </w:rPr>
          <w:t>ветеринарного контроля при внешнеторговых операциях и на транспорте</w:t>
        </w:r>
      </w:hyperlink>
      <w:r w:rsidRPr="002016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62B7" w:rsidRDefault="009D62B7" w:rsidP="009D62B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D62B7" w:rsidRDefault="009D62B7" w:rsidP="009D62B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hyperlink r:id="rId14" w:history="1">
        <w:r w:rsidRPr="00D14BDC">
          <w:rPr>
            <w:rStyle w:val="a4"/>
            <w:rFonts w:ascii="Tahoma" w:hAnsi="Tahoma" w:cs="Tahoma"/>
            <w:sz w:val="20"/>
            <w:szCs w:val="20"/>
            <w:shd w:val="clear" w:color="auto" w:fill="FFFFFF"/>
            <w:lang w:val="en-US"/>
          </w:rPr>
          <w:t>www.fsvps.ru</w:t>
        </w:r>
      </w:hyperlink>
    </w:p>
    <w:p w:rsidR="009D62B7" w:rsidRPr="009D62B7" w:rsidRDefault="009D62B7" w:rsidP="009D62B7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</w:p>
    <w:sectPr w:rsidR="009D62B7" w:rsidRPr="009D62B7" w:rsidSect="00A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65F"/>
    <w:rsid w:val="0020165F"/>
    <w:rsid w:val="0023368F"/>
    <w:rsid w:val="002B28AB"/>
    <w:rsid w:val="00520882"/>
    <w:rsid w:val="005E51DF"/>
    <w:rsid w:val="00672D68"/>
    <w:rsid w:val="006A397A"/>
    <w:rsid w:val="007C0243"/>
    <w:rsid w:val="009D62B7"/>
    <w:rsid w:val="00A575FA"/>
    <w:rsid w:val="00E75377"/>
    <w:rsid w:val="00E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FA"/>
  </w:style>
  <w:style w:type="paragraph" w:styleId="3">
    <w:name w:val="heading 3"/>
    <w:basedOn w:val="a"/>
    <w:link w:val="30"/>
    <w:uiPriority w:val="9"/>
    <w:qFormat/>
    <w:rsid w:val="0020165F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1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65F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5F"/>
  </w:style>
  <w:style w:type="character" w:styleId="a4">
    <w:name w:val="Hyperlink"/>
    <w:basedOn w:val="a0"/>
    <w:uiPriority w:val="99"/>
    <w:unhideWhenUsed/>
    <w:rsid w:val="00201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vps.ru/fsvps/laws/4903.html" TargetMode="External"/><Relationship Id="rId13" Type="http://schemas.openxmlformats.org/officeDocument/2006/relationships/hyperlink" Target="http://fsvps.ru/fsvps/structure/to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vps.ru/fsvps/structure/terorgs" TargetMode="External"/><Relationship Id="rId12" Type="http://schemas.openxmlformats.org/officeDocument/2006/relationships/hyperlink" Target="http://fsvps.ru/fsvps/structure/terorg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svps.ru/fsvps/news/12488.html" TargetMode="External"/><Relationship Id="rId11" Type="http://schemas.openxmlformats.org/officeDocument/2006/relationships/hyperlink" Target="http://fsvps.ru/fsvps/importExport/tsouz/pvkp.html" TargetMode="External"/><Relationship Id="rId5" Type="http://schemas.openxmlformats.org/officeDocument/2006/relationships/hyperlink" Target="http://fsvps.ru/fsvps/arg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svps.ru/fsvps/importExport/pets.html" TargetMode="External"/><Relationship Id="rId4" Type="http://schemas.openxmlformats.org/officeDocument/2006/relationships/hyperlink" Target="http://fsvps.ru/fsvps-docs/ru/laws/orders/2011/404-order.pdf" TargetMode="External"/><Relationship Id="rId9" Type="http://schemas.openxmlformats.org/officeDocument/2006/relationships/hyperlink" Target="http://fsvps.ru/fsvps/importExport/eu/export.html" TargetMode="External"/><Relationship Id="rId14" Type="http://schemas.openxmlformats.org/officeDocument/2006/relationships/hyperlink" Target="http://www.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2017-04-26T13:18:00Z</dcterms:created>
  <dcterms:modified xsi:type="dcterms:W3CDTF">2017-04-26T13:18:00Z</dcterms:modified>
</cp:coreProperties>
</file>